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CB" w:rsidRPr="00353C48" w:rsidRDefault="00353C48" w:rsidP="008A64CB">
      <w:pPr>
        <w:pStyle w:val="NormalWeb"/>
        <w:tabs>
          <w:tab w:val="left" w:pos="567"/>
        </w:tabs>
        <w:spacing w:before="0" w:beforeAutospacing="0" w:after="0" w:afterAutospacing="0"/>
        <w:rPr>
          <w:rFonts w:ascii="Comic Sans MS" w:hAnsi="Comic Sans MS" w:cs="Calibri"/>
          <w:b/>
          <w:color w:val="000000"/>
          <w:sz w:val="28"/>
          <w:szCs w:val="28"/>
        </w:rPr>
      </w:pPr>
      <w:bookmarkStart w:id="0" w:name="_GoBack"/>
      <w:bookmarkEnd w:id="0"/>
      <w:r w:rsidRPr="00353C48">
        <w:rPr>
          <w:rFonts w:ascii="Comic Sans MS" w:hAnsi="Comic Sans MS" w:cs="Calibri"/>
          <w:b/>
          <w:color w:val="000000"/>
          <w:sz w:val="28"/>
          <w:szCs w:val="28"/>
        </w:rPr>
        <w:t>17</w:t>
      </w:r>
      <w:r w:rsidRPr="00353C48">
        <w:rPr>
          <w:rFonts w:ascii="Comic Sans MS" w:hAnsi="Comic Sans MS" w:cs="Calibri"/>
          <w:b/>
          <w:color w:val="000000"/>
          <w:sz w:val="28"/>
          <w:szCs w:val="28"/>
          <w:vertAlign w:val="superscript"/>
        </w:rPr>
        <w:t>th</w:t>
      </w:r>
      <w:r w:rsidRPr="00353C48">
        <w:rPr>
          <w:rFonts w:ascii="Comic Sans MS" w:hAnsi="Comic Sans MS" w:cs="Calibri"/>
          <w:b/>
          <w:color w:val="000000"/>
          <w:sz w:val="28"/>
          <w:szCs w:val="28"/>
        </w:rPr>
        <w:t>. Annual Vriksharopon-Varshamangal Utsav of Binapani Ashram</w:t>
      </w:r>
      <w:r w:rsidR="008A64CB" w:rsidRPr="00353C48">
        <w:rPr>
          <w:rFonts w:ascii="Comic Sans MS" w:hAnsi="Comic Sans MS" w:cs="Calibri"/>
          <w:b/>
          <w:color w:val="000000"/>
          <w:sz w:val="28"/>
          <w:szCs w:val="28"/>
        </w:rPr>
        <w:t xml:space="preserve"> </w:t>
      </w:r>
    </w:p>
    <w:p w:rsidR="00D02FCB" w:rsidRPr="00353C48" w:rsidRDefault="00D02FCB" w:rsidP="00353C48">
      <w:pPr>
        <w:pStyle w:val="NormalWeb"/>
        <w:spacing w:before="0" w:beforeAutospacing="0" w:after="0" w:afterAutospacing="0"/>
        <w:ind w:left="170"/>
        <w:rPr>
          <w:rFonts w:ascii="BookmanITC Lt BT" w:hAnsi="BookmanITC Lt BT" w:cs="Calibri"/>
          <w:color w:val="000000"/>
          <w:sz w:val="28"/>
          <w:szCs w:val="28"/>
        </w:rPr>
      </w:pP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“So you think, it is your birth right to trounce us, thrash us, fell us and burn us? Not any more" said the trees to the passers by; vegetable sellers, woodcutters and others, who were taken aback by the sudden aggressive outburst of the Greens on earth witnessing mutely their own destruction till now. Not to be outdone, the humans tried to</w:t>
      </w:r>
      <w:r w:rsidRPr="00353C48">
        <w:rPr>
          <w:rStyle w:val="apple-converted-space"/>
          <w:rFonts w:ascii="Calibri" w:hAnsi="Calibri" w:cs="Calibri"/>
          <w:color w:val="000000"/>
        </w:rPr>
        <w:t> </w:t>
      </w:r>
      <w:r w:rsidRPr="00353C48">
        <w:rPr>
          <w:rFonts w:ascii="Calibri" w:hAnsi="Calibri" w:cs="Calibri"/>
          <w:color w:val="000000"/>
        </w:rPr>
        <w:t>justify</w:t>
      </w:r>
      <w:r w:rsidRPr="00353C48">
        <w:rPr>
          <w:rStyle w:val="apple-converted-space"/>
          <w:rFonts w:ascii="Calibri" w:hAnsi="Calibri" w:cs="Calibri"/>
          <w:color w:val="000000"/>
        </w:rPr>
        <w:t> </w:t>
      </w:r>
      <w:r w:rsidRPr="00353C48">
        <w:rPr>
          <w:rFonts w:ascii="Calibri" w:hAnsi="Calibri" w:cs="Calibri"/>
          <w:color w:val="000000"/>
        </w:rPr>
        <w:t>their actions. An altercation followed, between the trees and beneficiaries, the people. Then, Mother Earth appeared and sorted out the</w:t>
      </w:r>
      <w:r w:rsidRPr="00353C48">
        <w:rPr>
          <w:rStyle w:val="apple-converted-space"/>
          <w:rFonts w:ascii="Calibri" w:hAnsi="Calibri" w:cs="Calibri"/>
          <w:color w:val="000000"/>
        </w:rPr>
        <w:t> </w:t>
      </w:r>
      <w:r w:rsidRPr="00353C48">
        <w:rPr>
          <w:rFonts w:ascii="Calibri" w:hAnsi="Calibri" w:cs="Calibri"/>
          <w:color w:val="000000"/>
        </w:rPr>
        <w:t>squabble</w:t>
      </w:r>
      <w:r w:rsidRPr="00353C48">
        <w:rPr>
          <w:rStyle w:val="apple-converted-space"/>
          <w:rFonts w:ascii="Calibri" w:hAnsi="Calibri" w:cs="Calibri"/>
          <w:color w:val="000000"/>
        </w:rPr>
        <w:t> </w:t>
      </w:r>
      <w:r w:rsidRPr="00353C48">
        <w:rPr>
          <w:rFonts w:ascii="Calibri" w:hAnsi="Calibri" w:cs="Calibri"/>
          <w:color w:val="000000"/>
        </w:rPr>
        <w:t>by explaining the symbiotic relation between the trees and the human beings. This metaphorical play,</w:t>
      </w:r>
      <w:r w:rsidRPr="00353C48">
        <w:rPr>
          <w:rStyle w:val="apple-converted-space"/>
          <w:rFonts w:ascii="Calibri" w:hAnsi="Calibri" w:cs="Calibri"/>
          <w:color w:val="000000"/>
        </w:rPr>
        <w:t> </w:t>
      </w:r>
      <w:r w:rsidRPr="00353C48">
        <w:rPr>
          <w:rFonts w:ascii="Calibri" w:hAnsi="Calibri" w:cs="Calibri"/>
          <w:color w:val="000000"/>
        </w:rPr>
        <w:t>conceived by the leading Flag Bearer of Binapani Ashram, Smt Manjusree Saren was the piece- the- resistance of the 17</w:t>
      </w:r>
      <w:r w:rsidRPr="00353C48">
        <w:rPr>
          <w:rFonts w:ascii="Calibri" w:hAnsi="Calibri" w:cs="Calibri"/>
          <w:color w:val="000000"/>
          <w:vertAlign w:val="superscript"/>
        </w:rPr>
        <w:t>th</w:t>
      </w:r>
      <w:r w:rsidRPr="00353C48">
        <w:rPr>
          <w:rStyle w:val="apple-converted-space"/>
          <w:rFonts w:ascii="Calibri" w:hAnsi="Calibri" w:cs="Calibri"/>
          <w:color w:val="000000"/>
        </w:rPr>
        <w:t> </w:t>
      </w:r>
      <w:r w:rsidRPr="00353C48">
        <w:rPr>
          <w:rFonts w:ascii="Calibri" w:hAnsi="Calibri" w:cs="Calibri"/>
          <w:color w:val="000000"/>
        </w:rPr>
        <w:t>Annual  Vriksharopon-Varshamangal Utsav  of  Binapani Ashram which was presented by the resident Ashramites  on July 31</w:t>
      </w:r>
      <w:r w:rsidRPr="00353C48">
        <w:rPr>
          <w:rFonts w:ascii="Calibri" w:hAnsi="Calibri" w:cs="Calibri"/>
          <w:color w:val="000000"/>
          <w:vertAlign w:val="superscript"/>
        </w:rPr>
        <w:t>st</w:t>
      </w:r>
      <w:r w:rsidRPr="00353C48">
        <w:rPr>
          <w:rFonts w:ascii="Calibri" w:hAnsi="Calibri" w:cs="Calibri"/>
          <w:color w:val="000000"/>
        </w:rPr>
        <w:t>, 2016.</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 </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Dr Suniti Kumar Pathak, the eminent Indo-Tibetan expert of Viswa Bharati graced the occasion as Chief Guest and Dr. Manju Mohan Mukherjee presided over the function. Both Dr. Pathak and Dr. Mukherjee, enlightened some 300 audience with their erudite speeches. Dr Satyabrata Bhattacharya, Chairman of the Trust acknowledged and thanked the donors for their generous contributions which enabled the organisers to undertake certain developmental work of the Ashram. Some young Ashramites were gifted with plants, which were to be nurtured by them. Prizes and merit scholarships were awarded to the meritorious students of Mouldanga village. Purendranath Basu Memorial Centre for Culture and Music was inaugurated in the school building of Binapani Memorial Academy with generous financial support from Dr. Sandip Kumar Basu and his wife, Smt. Indrani Basu. Varsha Mangal was a dance and musical extravaganza, laced with sonorous Rabindra Sangeet and beautifully choreographed dance renditions. The programme ended with Smt Manjusree Saren's (fondly addressed by the resident girls as Marango, meaning senior mother of the institution) evocative speech; which tried to sensitise the people about the need to qualitatively improve the human resource. Dr. Runu Bhattacharya and Smt. Malabika Ghosh assisted by the ashram girls drew admiration of all for the aesthetic decor of the stage. The pristine lush green environ, the intermittent rain and the zeal and ardour of all those, who were present, made Varsha Mangal and Vriksharopon programme a memorable event.</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 </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 </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Reporting by:</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Smt. Shyamali Bhattacharya,</w:t>
      </w:r>
    </w:p>
    <w:p w:rsidR="00D02FCB" w:rsidRPr="00353C48" w:rsidRDefault="00D02FCB" w:rsidP="00D02FCB">
      <w:pPr>
        <w:pStyle w:val="NormalWeb"/>
        <w:spacing w:before="0" w:beforeAutospacing="0" w:after="0" w:afterAutospacing="0"/>
        <w:rPr>
          <w:rFonts w:ascii="Calibri" w:hAnsi="Calibri" w:cs="Calibri"/>
          <w:color w:val="000000"/>
        </w:rPr>
      </w:pPr>
      <w:r w:rsidRPr="00353C48">
        <w:rPr>
          <w:rFonts w:ascii="Calibri" w:hAnsi="Calibri" w:cs="Calibri"/>
          <w:color w:val="000000"/>
        </w:rPr>
        <w:t>Guest Teacher,</w:t>
      </w:r>
      <w:r w:rsidR="008A64CB" w:rsidRPr="00353C48">
        <w:rPr>
          <w:rFonts w:ascii="Calibri" w:hAnsi="Calibri" w:cs="Calibri"/>
          <w:color w:val="000000"/>
        </w:rPr>
        <w:t xml:space="preserve"> </w:t>
      </w:r>
      <w:r w:rsidRPr="00353C48">
        <w:rPr>
          <w:rFonts w:ascii="Calibri" w:hAnsi="Calibri" w:cs="Calibri"/>
          <w:color w:val="000000"/>
        </w:rPr>
        <w:t>Friend and Well wisher of Binapani Ashram</w:t>
      </w:r>
    </w:p>
    <w:p w:rsidR="00CD0BAF" w:rsidRPr="00353C48" w:rsidRDefault="00CD0BAF">
      <w:pPr>
        <w:rPr>
          <w:sz w:val="24"/>
          <w:szCs w:val="24"/>
        </w:rPr>
      </w:pPr>
    </w:p>
    <w:sectPr w:rsidR="00CD0BAF" w:rsidRPr="00353C48" w:rsidSect="008A64C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BookmanITC Lt BT">
    <w:altName w:val="Bookman Old Style"/>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2"/>
  <w:doNotDisplayPageBoundaries/>
  <w:displayBackgroundShape/>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CB"/>
    <w:rsid w:val="00353C48"/>
    <w:rsid w:val="005853AD"/>
    <w:rsid w:val="008A64CB"/>
    <w:rsid w:val="00C328A0"/>
    <w:rsid w:val="00CD0BAF"/>
    <w:rsid w:val="00D02F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C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D02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C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D0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dc:creator>
  <cp:lastModifiedBy>Debabrata Bhattacharjee</cp:lastModifiedBy>
  <cp:revision>2</cp:revision>
  <dcterms:created xsi:type="dcterms:W3CDTF">2016-08-06T15:20:00Z</dcterms:created>
  <dcterms:modified xsi:type="dcterms:W3CDTF">2016-08-06T15:20:00Z</dcterms:modified>
</cp:coreProperties>
</file>